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AA" w:rsidRPr="003648B8" w:rsidRDefault="008757AA" w:rsidP="008757AA">
      <w:pPr>
        <w:jc w:val="center"/>
        <w:rPr>
          <w:b/>
          <w:sz w:val="22"/>
          <w:szCs w:val="22"/>
        </w:rPr>
      </w:pPr>
      <w:r w:rsidRPr="003648B8">
        <w:rPr>
          <w:b/>
          <w:sz w:val="22"/>
          <w:szCs w:val="22"/>
        </w:rPr>
        <w:t>Проблем са постављањем службеника на положају и деполитизација државне управе</w:t>
      </w:r>
    </w:p>
    <w:p w:rsidR="008757AA" w:rsidRPr="003648B8" w:rsidRDefault="008757AA" w:rsidP="008757AA">
      <w:pPr>
        <w:jc w:val="both"/>
        <w:rPr>
          <w:b/>
          <w:sz w:val="22"/>
          <w:szCs w:val="22"/>
        </w:rPr>
      </w:pPr>
    </w:p>
    <w:p w:rsidR="008757AA" w:rsidRPr="003648B8" w:rsidRDefault="008757AA" w:rsidP="008757AA">
      <w:pPr>
        <w:jc w:val="both"/>
        <w:rPr>
          <w:sz w:val="22"/>
          <w:szCs w:val="22"/>
        </w:rPr>
      </w:pPr>
      <w:r w:rsidRPr="003648B8">
        <w:rPr>
          <w:sz w:val="22"/>
          <w:szCs w:val="22"/>
        </w:rPr>
        <w:t xml:space="preserve">Једна од најважнијих промена које је требало да донесе Закон о државним службеницима из 2005. године била је „деполитизација“ највиших службеничких места у државној управи (нпр. помоћници министара, секретари министарстава, директори управа и слично). Идеја коју је тај закон донео била је да та лица поставља Влада, али </w:t>
      </w:r>
      <w:r w:rsidRPr="003648B8">
        <w:rPr>
          <w:b/>
          <w:sz w:val="22"/>
          <w:szCs w:val="22"/>
        </w:rPr>
        <w:t>на основу претходно спроведеног конкурса</w:t>
      </w:r>
      <w:r w:rsidRPr="003648B8">
        <w:rPr>
          <w:sz w:val="22"/>
          <w:szCs w:val="22"/>
        </w:rPr>
        <w:t xml:space="preserve">. Политички чиниоци нису у потпуности отклоњени законским решењем, зато што је Влади остала могућност да од три најбоља кандидата које предложи комисија одабере једног по нахођењу или да не одабере никога од предложених (решење које је из истих разлога мањкаво садржи и нови Закон о јавним предузећима - конкурси за избор директора). Првих неколико година многа министарства нису покретала поступак за расписивање конкурса, већ су се служили прелазним одредбама Закона – чланом 179, па су ови службеници у великом броју постављани и разрешавани на основу ранијих прописа, који омогућавају да се то учини </w:t>
      </w:r>
      <w:r w:rsidRPr="003648B8">
        <w:rPr>
          <w:b/>
          <w:sz w:val="22"/>
          <w:szCs w:val="22"/>
        </w:rPr>
        <w:t>без конкурса и образложења</w:t>
      </w:r>
      <w:r w:rsidRPr="003648B8">
        <w:rPr>
          <w:sz w:val="22"/>
          <w:szCs w:val="22"/>
        </w:rPr>
        <w:t xml:space="preserve"> а крајњи рокови за спровођење конкурса су више пута померани.</w:t>
      </w:r>
    </w:p>
    <w:p w:rsidR="008757AA" w:rsidRPr="003648B8" w:rsidRDefault="008757AA" w:rsidP="008757AA">
      <w:pPr>
        <w:jc w:val="both"/>
        <w:rPr>
          <w:sz w:val="22"/>
          <w:szCs w:val="22"/>
        </w:rPr>
      </w:pPr>
    </w:p>
    <w:p w:rsidR="008757AA" w:rsidRPr="003648B8" w:rsidRDefault="008757AA" w:rsidP="008757AA">
      <w:pPr>
        <w:jc w:val="both"/>
        <w:rPr>
          <w:sz w:val="22"/>
          <w:szCs w:val="22"/>
          <w:lang w:val="en-GB"/>
        </w:rPr>
      </w:pPr>
      <w:r w:rsidRPr="003648B8">
        <w:rPr>
          <w:sz w:val="22"/>
          <w:szCs w:val="22"/>
        </w:rPr>
        <w:t>Такво стање је требало да буде пресечено одредбом Закона према којој службеницима на положају који су постављени на основу ранијих прописа „</w:t>
      </w:r>
      <w:r w:rsidRPr="003648B8">
        <w:rPr>
          <w:b/>
          <w:sz w:val="22"/>
          <w:szCs w:val="22"/>
        </w:rPr>
        <w:t>дужност у сваком случају престаје 31.12.2010</w:t>
      </w:r>
      <w:r w:rsidRPr="003648B8">
        <w:rPr>
          <w:sz w:val="22"/>
          <w:szCs w:val="22"/>
        </w:rPr>
        <w:t xml:space="preserve">.“ Већ дуже од две године </w:t>
      </w:r>
      <w:r w:rsidRPr="003648B8">
        <w:rPr>
          <w:b/>
          <w:sz w:val="22"/>
          <w:szCs w:val="22"/>
        </w:rPr>
        <w:t xml:space="preserve">Транспарентност – Србија покушава </w:t>
      </w:r>
      <w:r w:rsidRPr="003648B8">
        <w:rPr>
          <w:sz w:val="22"/>
          <w:szCs w:val="22"/>
        </w:rPr>
        <w:t xml:space="preserve">званичним путем </w:t>
      </w:r>
      <w:r w:rsidRPr="003648B8">
        <w:rPr>
          <w:b/>
          <w:sz w:val="22"/>
          <w:szCs w:val="22"/>
        </w:rPr>
        <w:t>да дође до информације о томе шта се заиста догодило након тог датума</w:t>
      </w:r>
      <w:r w:rsidRPr="003648B8">
        <w:rPr>
          <w:sz w:val="22"/>
          <w:szCs w:val="22"/>
        </w:rPr>
        <w:t xml:space="preserve">, али услед непоступања Владе по нашим захтевима за приступ информацијама, као и грешака и спорог поступања Управног суда који решава по тужбама у управном спору, </w:t>
      </w:r>
      <w:r w:rsidRPr="003648B8">
        <w:rPr>
          <w:b/>
          <w:sz w:val="22"/>
          <w:szCs w:val="22"/>
        </w:rPr>
        <w:t>ти подаци још увек нису доступни</w:t>
      </w:r>
      <w:r w:rsidRPr="003648B8">
        <w:rPr>
          <w:sz w:val="22"/>
          <w:szCs w:val="22"/>
        </w:rPr>
        <w:t xml:space="preserve">. Сиурно је да су сви конкурси били расписани и спроведени (оглашени су на сајту Службе за управљање кадровима), али не и колико је места остало непопуњено након њих. </w:t>
      </w:r>
    </w:p>
    <w:p w:rsidR="008757AA" w:rsidRPr="003648B8" w:rsidRDefault="008757AA" w:rsidP="008757AA">
      <w:pPr>
        <w:jc w:val="both"/>
        <w:rPr>
          <w:sz w:val="22"/>
          <w:szCs w:val="22"/>
          <w:lang w:val="en-GB"/>
        </w:rPr>
      </w:pPr>
    </w:p>
    <w:p w:rsidR="008757AA" w:rsidRPr="003648B8" w:rsidRDefault="008757AA" w:rsidP="008757AA">
      <w:pPr>
        <w:jc w:val="both"/>
        <w:rPr>
          <w:sz w:val="22"/>
          <w:szCs w:val="22"/>
        </w:rPr>
      </w:pPr>
      <w:r w:rsidRPr="003648B8">
        <w:rPr>
          <w:sz w:val="22"/>
          <w:szCs w:val="22"/>
        </w:rPr>
        <w:t>Међутим, Влада је током 2011. и 2012. наствила да користи правни основ који више није смео да буде у примени. На основу извода са појединачних седница, дошли смо до податка да је током последњих годину ипо дана претходне Владе, на регуларан начин (након конкурса) постављено 58 службеника, да је у шест случајева продужен мандат службеницима који су и раније били бирани на основу важећег Закона о државним службеницима, док је у преко половине случајева (75) постављење извршено „на основу одредаба ранијих прописа“ (то јест, без конкурса).</w:t>
      </w:r>
    </w:p>
    <w:p w:rsidR="008757AA" w:rsidRPr="003648B8" w:rsidRDefault="008757AA" w:rsidP="008757AA">
      <w:pPr>
        <w:jc w:val="both"/>
        <w:rPr>
          <w:sz w:val="22"/>
          <w:szCs w:val="22"/>
        </w:rPr>
      </w:pPr>
    </w:p>
    <w:p w:rsidR="008757AA" w:rsidRPr="003648B8" w:rsidRDefault="008757AA" w:rsidP="008757AA">
      <w:pPr>
        <w:jc w:val="both"/>
        <w:rPr>
          <w:sz w:val="22"/>
          <w:szCs w:val="22"/>
        </w:rPr>
      </w:pPr>
      <w:r w:rsidRPr="003648B8">
        <w:rPr>
          <w:sz w:val="22"/>
          <w:szCs w:val="22"/>
        </w:rPr>
        <w:t xml:space="preserve">Ово питање није прошло без реакције Европске комисије. У њиховом годишњем извештају о напретку за 2012. се констатује: </w:t>
      </w:r>
    </w:p>
    <w:p w:rsidR="008757AA" w:rsidRPr="003648B8" w:rsidRDefault="008757AA" w:rsidP="008757AA">
      <w:pPr>
        <w:jc w:val="both"/>
        <w:rPr>
          <w:i/>
          <w:sz w:val="22"/>
          <w:szCs w:val="22"/>
        </w:rPr>
      </w:pPr>
    </w:p>
    <w:p w:rsidR="008757AA" w:rsidRPr="003648B8" w:rsidRDefault="008757AA" w:rsidP="008757AA">
      <w:pPr>
        <w:jc w:val="both"/>
        <w:rPr>
          <w:i/>
          <w:sz w:val="22"/>
          <w:szCs w:val="22"/>
        </w:rPr>
      </w:pPr>
      <w:r w:rsidRPr="003648B8">
        <w:rPr>
          <w:rFonts w:ascii="Cambria" w:hAnsi="Cambria"/>
          <w:i/>
          <w:sz w:val="22"/>
          <w:szCs w:val="22"/>
        </w:rPr>
        <w:t>Један број именовања  на места високих државних службеника је још увек у току. Поступци избора се не  примењују равномерно, а руководиоци још увек имају превише дискреционог права при  одабиру кандидата са листа које изборне комисије сачине по одржаним конкурсима.</w:t>
      </w:r>
    </w:p>
    <w:p w:rsidR="008757AA" w:rsidRPr="003648B8" w:rsidRDefault="008757AA" w:rsidP="008757AA">
      <w:pPr>
        <w:jc w:val="both"/>
        <w:rPr>
          <w:sz w:val="22"/>
          <w:szCs w:val="22"/>
        </w:rPr>
      </w:pPr>
    </w:p>
    <w:p w:rsidR="008757AA" w:rsidRPr="003648B8" w:rsidRDefault="008757AA" w:rsidP="008757AA">
      <w:pPr>
        <w:jc w:val="both"/>
        <w:rPr>
          <w:i/>
          <w:sz w:val="22"/>
          <w:szCs w:val="22"/>
        </w:rPr>
      </w:pPr>
      <w:r w:rsidRPr="003648B8">
        <w:rPr>
          <w:sz w:val="22"/>
          <w:szCs w:val="22"/>
        </w:rPr>
        <w:t xml:space="preserve">Како се може видети, Европска комисија није уопште ни разматрала ситуацију да се кандидати на места службеника на положају постављају без конкурса, већ је указала на проблематичност ситуације у којој и након спроведеног конкурса постоји могућност </w:t>
      </w:r>
      <w:r w:rsidRPr="003648B8">
        <w:rPr>
          <w:sz w:val="22"/>
          <w:szCs w:val="22"/>
        </w:rPr>
        <w:lastRenderedPageBreak/>
        <w:t xml:space="preserve">дискреционе одлуке о томе који ће од три кандидата бити постављен! Међутим, чини се да о размерама и природи проблема не постоји довољно разумевања, па се тако у Владином </w:t>
      </w:r>
      <w:r w:rsidRPr="003648B8">
        <w:rPr>
          <w:i/>
          <w:sz w:val="22"/>
          <w:szCs w:val="22"/>
        </w:rPr>
        <w:t xml:space="preserve">Акционом плану за </w:t>
      </w:r>
      <w:r w:rsidRPr="003648B8">
        <w:rPr>
          <w:rFonts w:ascii="Cambria" w:hAnsi="Cambria"/>
          <w:i/>
          <w:sz w:val="22"/>
          <w:szCs w:val="22"/>
        </w:rPr>
        <w:t xml:space="preserve">испуњавање препорука Европске комисије садржаних у Годишњем извештају о напретку Републике Србије у процесу европских интеграција за 2012. годину, </w:t>
      </w:r>
      <w:r w:rsidRPr="003648B8">
        <w:rPr>
          <w:rFonts w:ascii="Cambria" w:hAnsi="Cambria"/>
          <w:sz w:val="22"/>
          <w:szCs w:val="22"/>
        </w:rPr>
        <w:t>наводи следеће:</w:t>
      </w:r>
      <w:r w:rsidRPr="003648B8">
        <w:rPr>
          <w:i/>
          <w:sz w:val="22"/>
          <w:szCs w:val="22"/>
        </w:rPr>
        <w:t xml:space="preserve"> </w:t>
      </w:r>
    </w:p>
    <w:p w:rsidR="008757AA" w:rsidRPr="003648B8" w:rsidRDefault="008757AA" w:rsidP="008757AA">
      <w:pPr>
        <w:jc w:val="both"/>
        <w:rPr>
          <w:sz w:val="22"/>
          <w:szCs w:val="22"/>
        </w:rPr>
      </w:pPr>
    </w:p>
    <w:p w:rsidR="008757AA" w:rsidRPr="003648B8" w:rsidRDefault="008757AA" w:rsidP="008757AA">
      <w:pPr>
        <w:widowControl w:val="0"/>
        <w:tabs>
          <w:tab w:val="left" w:pos="1133"/>
          <w:tab w:val="left" w:pos="1720"/>
          <w:tab w:val="left" w:pos="2400"/>
        </w:tabs>
        <w:autoSpaceDE w:val="0"/>
        <w:autoSpaceDN w:val="0"/>
        <w:adjustRightInd w:val="0"/>
        <w:spacing w:line="253" w:lineRule="exact"/>
        <w:jc w:val="both"/>
        <w:rPr>
          <w:rFonts w:ascii="Cambria" w:hAnsi="Cambria"/>
          <w:i/>
          <w:sz w:val="22"/>
          <w:szCs w:val="22"/>
        </w:rPr>
      </w:pPr>
      <w:r w:rsidRPr="003648B8">
        <w:rPr>
          <w:rFonts w:ascii="Cambria" w:hAnsi="Cambria"/>
          <w:i/>
          <w:color w:val="000000"/>
          <w:sz w:val="22"/>
          <w:szCs w:val="22"/>
        </w:rPr>
        <w:t xml:space="preserve">Доношењем новог Закона о министарствима формирана су нова министарства, те именовања на места високих државних службеника нису могла да буду окончана пре доношења Правилника о унутрашњем уређењу и систематизацији радних места у министарствима. Како је доношење наведених правилника у току очекује се да се расписивање конкурса за попуњавање наведених радних места интензивира почетком 2013. године (први квартал).  До краја трећег квартала Влада ће усвојити Предлог закона о изменама и допунама Закона о државним службеницима, којим ће се унапредити решења Закона везана за постављења државних службеника </w:t>
      </w:r>
      <w:r w:rsidRPr="003648B8">
        <w:rPr>
          <w:rFonts w:ascii="Cambria" w:hAnsi="Cambria"/>
          <w:i/>
          <w:sz w:val="22"/>
          <w:szCs w:val="22"/>
        </w:rPr>
        <w:t xml:space="preserve">положаје како би се принцип професионализације предвиђен законом што потпуније остварио. </w:t>
      </w:r>
    </w:p>
    <w:p w:rsidR="008757AA" w:rsidRPr="003648B8" w:rsidRDefault="008757AA" w:rsidP="008757AA">
      <w:pPr>
        <w:jc w:val="both"/>
        <w:rPr>
          <w:sz w:val="22"/>
          <w:szCs w:val="22"/>
        </w:rPr>
      </w:pPr>
    </w:p>
    <w:p w:rsidR="008757AA" w:rsidRPr="003648B8" w:rsidRDefault="008757AA" w:rsidP="008757AA">
      <w:pPr>
        <w:jc w:val="both"/>
        <w:rPr>
          <w:sz w:val="22"/>
          <w:szCs w:val="22"/>
        </w:rPr>
      </w:pPr>
      <w:r w:rsidRPr="003648B8">
        <w:rPr>
          <w:sz w:val="22"/>
          <w:szCs w:val="22"/>
        </w:rPr>
        <w:t xml:space="preserve">Дакле, проблем се везује за измене у устројству државне управе, иако је очигледно да постоји и код органа који нису претрпели никакве измене у својој унутрашњој организацији. </w:t>
      </w:r>
    </w:p>
    <w:p w:rsidR="008757AA" w:rsidRPr="003648B8" w:rsidRDefault="008757AA" w:rsidP="008757AA">
      <w:pPr>
        <w:jc w:val="both"/>
        <w:rPr>
          <w:sz w:val="22"/>
          <w:szCs w:val="22"/>
        </w:rPr>
      </w:pPr>
    </w:p>
    <w:p w:rsidR="008757AA" w:rsidRPr="003648B8" w:rsidRDefault="008757AA" w:rsidP="008757AA">
      <w:pPr>
        <w:jc w:val="both"/>
        <w:rPr>
          <w:b/>
          <w:sz w:val="22"/>
          <w:szCs w:val="22"/>
        </w:rPr>
      </w:pPr>
      <w:r w:rsidRPr="003648B8">
        <w:rPr>
          <w:sz w:val="22"/>
          <w:szCs w:val="22"/>
        </w:rPr>
        <w:t>У међувремену, дошло је до промене Владе и формирања нове, која је професионализацију јавних служби и борбу против корупције поставила још више на листи прокламованих приоритета политике. Међутим, напретка по овом питању нема. Током читаве 2011, 2012 и првих месеци 2013. расписано је укупно 6</w:t>
      </w:r>
      <w:r w:rsidRPr="003648B8">
        <w:rPr>
          <w:sz w:val="22"/>
          <w:szCs w:val="22"/>
          <w:lang w:val="en-GB"/>
        </w:rPr>
        <w:t>9</w:t>
      </w:r>
      <w:r w:rsidRPr="003648B8">
        <w:rPr>
          <w:sz w:val="22"/>
          <w:szCs w:val="22"/>
        </w:rPr>
        <w:t xml:space="preserve"> конкурса за попуњавање положаја (нису урачунати конкурси за начелнике управних округа), а од тога </w:t>
      </w:r>
      <w:r w:rsidRPr="003648B8">
        <w:rPr>
          <w:b/>
          <w:sz w:val="22"/>
          <w:szCs w:val="22"/>
        </w:rPr>
        <w:t>укупно 1</w:t>
      </w:r>
      <w:r w:rsidRPr="003648B8">
        <w:rPr>
          <w:b/>
          <w:sz w:val="22"/>
          <w:szCs w:val="22"/>
          <w:lang w:val="en-GB"/>
        </w:rPr>
        <w:t>9</w:t>
      </w:r>
      <w:r w:rsidRPr="003648B8">
        <w:rPr>
          <w:b/>
          <w:sz w:val="22"/>
          <w:szCs w:val="22"/>
        </w:rPr>
        <w:t xml:space="preserve"> за мандата актуелне Владе</w:t>
      </w:r>
      <w:r w:rsidRPr="003648B8">
        <w:rPr>
          <w:sz w:val="22"/>
          <w:szCs w:val="22"/>
        </w:rPr>
        <w:t xml:space="preserve"> Србије. С друге стране, од почетка рада актуелне Владе</w:t>
      </w:r>
      <w:r w:rsidRPr="003648B8">
        <w:rPr>
          <w:sz w:val="22"/>
          <w:szCs w:val="22"/>
          <w:lang w:val="en-GB"/>
        </w:rPr>
        <w:t xml:space="preserve"> </w:t>
      </w:r>
      <w:r w:rsidRPr="003648B8">
        <w:rPr>
          <w:sz w:val="22"/>
          <w:szCs w:val="22"/>
        </w:rPr>
        <w:t xml:space="preserve">до 27. фебруара је постављен </w:t>
      </w:r>
      <w:r w:rsidRPr="003648B8">
        <w:rPr>
          <w:b/>
          <w:sz w:val="22"/>
          <w:szCs w:val="22"/>
        </w:rPr>
        <w:t>укупно 161 службеник на положају</w:t>
      </w:r>
      <w:r w:rsidRPr="003648B8">
        <w:rPr>
          <w:sz w:val="22"/>
          <w:szCs w:val="22"/>
        </w:rPr>
        <w:t xml:space="preserve">. У великој већини случајева </w:t>
      </w:r>
      <w:r w:rsidRPr="003648B8">
        <w:rPr>
          <w:b/>
          <w:sz w:val="22"/>
          <w:szCs w:val="22"/>
        </w:rPr>
        <w:t>(148)</w:t>
      </w:r>
      <w:r w:rsidRPr="003648B8">
        <w:rPr>
          <w:sz w:val="22"/>
          <w:szCs w:val="22"/>
        </w:rPr>
        <w:t xml:space="preserve">, као правни основ се користи и даље одредба члана 179. ст. 2., која се може применити једино у случају када је претходно разрешен службеник постављен на основу „ранијих прописа“. Имајући у виду наведене одредбе закона, </w:t>
      </w:r>
      <w:r w:rsidRPr="003648B8">
        <w:rPr>
          <w:b/>
          <w:sz w:val="22"/>
          <w:szCs w:val="22"/>
        </w:rPr>
        <w:t>таквих службеника већ одавно не би смело да буде</w:t>
      </w:r>
      <w:r w:rsidRPr="003648B8">
        <w:rPr>
          <w:sz w:val="22"/>
          <w:szCs w:val="22"/>
        </w:rPr>
        <w:t xml:space="preserve">, јер је још почетком 2011. требало да буду завршена постављења кандидата који су прошли конкурсе за све тада постојеће положаје. Стога је </w:t>
      </w:r>
      <w:r w:rsidRPr="003648B8">
        <w:rPr>
          <w:b/>
          <w:sz w:val="22"/>
          <w:szCs w:val="22"/>
        </w:rPr>
        <w:t>могуће да се ова одредба користи за постављења службеника и када нема законског основа</w:t>
      </w:r>
      <w:r w:rsidRPr="003648B8">
        <w:rPr>
          <w:sz w:val="22"/>
          <w:szCs w:val="22"/>
        </w:rPr>
        <w:t xml:space="preserve">. Друга могућност која постоји јесте </w:t>
      </w:r>
      <w:r w:rsidRPr="003648B8">
        <w:rPr>
          <w:b/>
          <w:sz w:val="22"/>
          <w:szCs w:val="22"/>
        </w:rPr>
        <w:t xml:space="preserve">да претходна Влада није поставила велики број службеника након јавних конкурса (преко трећине укупног броја) а да актуелна није учинила ништа да тај пропуст отклони. </w:t>
      </w:r>
      <w:r w:rsidRPr="003648B8">
        <w:rPr>
          <w:sz w:val="22"/>
          <w:szCs w:val="22"/>
        </w:rPr>
        <w:t xml:space="preserve">Као потврда за ову тезу може се навести статистика одлука о разрешењима службеника на положају. У само 60 од укупно 162 случаја, Влада се позвала на члан 79. Закона који се примењује у редовним ситуацијама а у 102 на одредбу која се односи на разрешење службеника постављених на основу „ранијих прописа“. </w:t>
      </w:r>
      <w:r w:rsidRPr="003648B8">
        <w:rPr>
          <w:b/>
          <w:sz w:val="22"/>
          <w:szCs w:val="22"/>
        </w:rPr>
        <w:t xml:space="preserve"> </w:t>
      </w:r>
    </w:p>
    <w:p w:rsidR="008757AA" w:rsidRPr="003648B8" w:rsidRDefault="008757AA" w:rsidP="008757AA">
      <w:pPr>
        <w:jc w:val="both"/>
        <w:rPr>
          <w:sz w:val="22"/>
          <w:szCs w:val="22"/>
        </w:rPr>
      </w:pPr>
    </w:p>
    <w:p w:rsidR="008757AA" w:rsidRPr="003648B8" w:rsidRDefault="008757AA" w:rsidP="008757AA">
      <w:pPr>
        <w:jc w:val="both"/>
        <w:rPr>
          <w:sz w:val="22"/>
          <w:szCs w:val="22"/>
        </w:rPr>
      </w:pPr>
      <w:r w:rsidRPr="003648B8">
        <w:rPr>
          <w:sz w:val="22"/>
          <w:szCs w:val="22"/>
        </w:rPr>
        <w:t xml:space="preserve">Међутим, ове сумње је и даље немогуће проверити. Наиме, и актуелна Влада је, као и претходна, уместо конкретних докумената („списак положаја и основа за попуњавање“) у одговору на захтев од 17. јануара 2013. доставила уопштене информације и упутила нас на сајт где такав списак не постоји, већ само појединачне одлуке о постављењима и разрешењима, зиповане и објављене у оквиру појединих седница на којима се о овим </w:t>
      </w:r>
      <w:r w:rsidRPr="003648B8">
        <w:rPr>
          <w:sz w:val="22"/>
          <w:szCs w:val="22"/>
        </w:rPr>
        <w:lastRenderedPageBreak/>
        <w:t xml:space="preserve">питањима решавало. Након што ургенција за добијање додатних информација није уродила плодом, покренули смо нови управни спор, како бисмо дошли до потпуних података. Претрагом по овим документима дошли смо до закључка да су у периоду од јула 2012 до фебруара 2013, након конкурса извршена постављења </w:t>
      </w:r>
      <w:r w:rsidRPr="003648B8">
        <w:rPr>
          <w:b/>
          <w:sz w:val="22"/>
          <w:szCs w:val="22"/>
        </w:rPr>
        <w:t>само у десет случајева</w:t>
      </w:r>
      <w:r w:rsidRPr="003648B8">
        <w:rPr>
          <w:sz w:val="22"/>
          <w:szCs w:val="22"/>
        </w:rPr>
        <w:t xml:space="preserve"> од којих је једна службеница, већ раније постављена на конкурсу, остала на истом положају. У три случаја је искоришћена могућност ванредног разрешавања службеника на положају из Закона о министарствима, па су на три положаја у По</w:t>
      </w:r>
      <w:bookmarkStart w:id="0" w:name="_GoBack"/>
      <w:bookmarkEnd w:id="0"/>
      <w:r w:rsidRPr="003648B8">
        <w:rPr>
          <w:sz w:val="22"/>
          <w:szCs w:val="22"/>
        </w:rPr>
        <w:t>реској управи постављени вршиоци дужности.</w:t>
      </w:r>
    </w:p>
    <w:p w:rsidR="008757AA" w:rsidRPr="003648B8" w:rsidRDefault="008757AA" w:rsidP="008757AA">
      <w:pPr>
        <w:jc w:val="both"/>
        <w:rPr>
          <w:sz w:val="22"/>
          <w:szCs w:val="22"/>
        </w:rPr>
      </w:pPr>
    </w:p>
    <w:p w:rsidR="008757AA" w:rsidRDefault="008757AA" w:rsidP="008757AA">
      <w:pPr>
        <w:jc w:val="both"/>
        <w:rPr>
          <w:sz w:val="22"/>
          <w:szCs w:val="22"/>
        </w:rPr>
      </w:pPr>
      <w:r w:rsidRPr="003648B8">
        <w:rPr>
          <w:sz w:val="22"/>
          <w:szCs w:val="22"/>
        </w:rPr>
        <w:t xml:space="preserve">Увидом у најновија кадровска решења Владе, </w:t>
      </w:r>
      <w:r w:rsidRPr="003648B8">
        <w:rPr>
          <w:b/>
          <w:sz w:val="22"/>
          <w:szCs w:val="22"/>
        </w:rPr>
        <w:t>види се да се са оваквом праксом наставља:</w:t>
      </w:r>
      <w:r w:rsidRPr="003648B8">
        <w:rPr>
          <w:sz w:val="22"/>
          <w:szCs w:val="22"/>
        </w:rPr>
        <w:t xml:space="preserve"> на четири седнице Владе током марта постављено је 11 службеника на положаје на </w:t>
      </w:r>
      <w:r>
        <w:rPr>
          <w:sz w:val="22"/>
          <w:szCs w:val="22"/>
        </w:rPr>
        <w:t xml:space="preserve">основу спорног члана 179. ст. 2. </w:t>
      </w:r>
    </w:p>
    <w:p w:rsidR="008757AA" w:rsidRDefault="008757AA" w:rsidP="008757AA">
      <w:pPr>
        <w:jc w:val="both"/>
        <w:rPr>
          <w:sz w:val="22"/>
          <w:szCs w:val="22"/>
        </w:rPr>
      </w:pPr>
    </w:p>
    <w:p w:rsidR="008757AA" w:rsidRPr="003648B8" w:rsidRDefault="008757AA" w:rsidP="008757AA">
      <w:pPr>
        <w:jc w:val="both"/>
        <w:rPr>
          <w:sz w:val="22"/>
          <w:szCs w:val="22"/>
        </w:rPr>
      </w:pPr>
      <w:r>
        <w:rPr>
          <w:sz w:val="22"/>
          <w:szCs w:val="22"/>
        </w:rPr>
        <w:t>Н</w:t>
      </w:r>
      <w:r w:rsidRPr="003648B8">
        <w:rPr>
          <w:sz w:val="22"/>
          <w:szCs w:val="22"/>
        </w:rPr>
        <w:t xml:space="preserve">а седам седница Владе од 12. априла до 4. јуна, са којих су објављени подаци, </w:t>
      </w:r>
      <w:r w:rsidRPr="003648B8">
        <w:rPr>
          <w:b/>
          <w:sz w:val="22"/>
          <w:szCs w:val="22"/>
        </w:rPr>
        <w:t xml:space="preserve">извршено је 9 разрешења и 6 постављења службеника на положају на основу спорног члана 179., док су само у 3 случаја извршена разрешења и 1 постављење на основу других одредаба </w:t>
      </w:r>
      <w:r>
        <w:rPr>
          <w:sz w:val="22"/>
          <w:szCs w:val="22"/>
        </w:rPr>
        <w:t xml:space="preserve">Закона о државним службеницима. Разрешења по законитим основима су била учињена због укидања положаја у Пореској управи, због престанка радног односа помоћника министра животне средине, рударства и просторног планирања и због навршења радног века директора републичке дирекције за имовину, док је на основу конкурса извршено у овом периоду само постављење секретара Министарства спољне и унутрашње трговине и телекомуникација. С друге стране, на основу „ранијих прописа“ (без конкурса) постављен је по један службеник на положаје у Управи за аграрна плаћања,  Хидрометеоролошком заводу, Министарству финансија и привреде, Министарству пољопривреде, трговине, шумарства и водопривреде, Управи царина и Републичкој дирекцији за имовину. У исто време, на основу „ранијих прописа“ разрешени су државни службеници на положају у Хидрометеоролошком заводу, Министарству финансија и привреде, Министарству пољопривреде, трговине, шумарства и водопривреде, Министарству спољне и унутрашње трговине и телекомуникација, Управи царина, Министарству спољних послова и троје у Пореској управи. </w:t>
      </w:r>
    </w:p>
    <w:p w:rsidR="008757AA" w:rsidRPr="003648B8" w:rsidRDefault="008757AA" w:rsidP="008757AA">
      <w:pPr>
        <w:jc w:val="both"/>
        <w:rPr>
          <w:sz w:val="22"/>
          <w:szCs w:val="22"/>
        </w:rPr>
      </w:pPr>
    </w:p>
    <w:p w:rsidR="008757AA" w:rsidRPr="003648B8" w:rsidRDefault="008757AA" w:rsidP="008757AA">
      <w:pPr>
        <w:jc w:val="both"/>
        <w:rPr>
          <w:sz w:val="22"/>
          <w:szCs w:val="22"/>
        </w:rPr>
      </w:pPr>
      <w:r w:rsidRPr="003648B8">
        <w:rPr>
          <w:sz w:val="22"/>
          <w:szCs w:val="22"/>
        </w:rPr>
        <w:t xml:space="preserve">Постављање службеника на положаје на основу претходно организованих конкурса није само питање које је важно због задовољења форме или због жељене „деполитизације“ јавних служби. Оно је још битније </w:t>
      </w:r>
      <w:r w:rsidRPr="003648B8">
        <w:rPr>
          <w:b/>
          <w:sz w:val="22"/>
          <w:szCs w:val="22"/>
        </w:rPr>
        <w:t>због правне несигурности коју би донело неправилно попуњавање положаја</w:t>
      </w:r>
      <w:r w:rsidRPr="003648B8">
        <w:rPr>
          <w:sz w:val="22"/>
          <w:szCs w:val="22"/>
        </w:rPr>
        <w:t xml:space="preserve"> – уколико неки службеници који обављају најважније професионалне послове у државној управи нису на легалан начин постављени на положаје, увек се </w:t>
      </w:r>
      <w:r w:rsidRPr="003648B8">
        <w:rPr>
          <w:b/>
          <w:sz w:val="22"/>
          <w:szCs w:val="22"/>
        </w:rPr>
        <w:t>може отворити питање законитости одлука које они доносе</w:t>
      </w:r>
      <w:r w:rsidRPr="003648B8">
        <w:rPr>
          <w:sz w:val="22"/>
          <w:szCs w:val="22"/>
        </w:rPr>
        <w:t xml:space="preserve">.  </w:t>
      </w:r>
    </w:p>
    <w:p w:rsidR="008757AA" w:rsidRPr="003648B8" w:rsidRDefault="008757AA" w:rsidP="008757AA">
      <w:pPr>
        <w:jc w:val="both"/>
        <w:rPr>
          <w:sz w:val="22"/>
          <w:szCs w:val="22"/>
        </w:rPr>
      </w:pPr>
      <w:r w:rsidRPr="003648B8">
        <w:rPr>
          <w:sz w:val="22"/>
          <w:szCs w:val="22"/>
        </w:rPr>
        <w:t xml:space="preserve"> </w:t>
      </w:r>
    </w:p>
    <w:p w:rsidR="008757AA" w:rsidRPr="003648B8" w:rsidRDefault="008757AA" w:rsidP="008757AA">
      <w:pPr>
        <w:jc w:val="both"/>
        <w:rPr>
          <w:sz w:val="22"/>
          <w:szCs w:val="22"/>
        </w:rPr>
      </w:pPr>
      <w:r w:rsidRPr="003648B8">
        <w:rPr>
          <w:sz w:val="22"/>
          <w:szCs w:val="22"/>
        </w:rPr>
        <w:t>Транспарентност – Србија</w:t>
      </w:r>
    </w:p>
    <w:p w:rsidR="008757AA" w:rsidRPr="003648B8" w:rsidRDefault="008757AA" w:rsidP="008757AA">
      <w:pPr>
        <w:jc w:val="both"/>
        <w:rPr>
          <w:sz w:val="22"/>
          <w:szCs w:val="22"/>
        </w:rPr>
      </w:pPr>
    </w:p>
    <w:p w:rsidR="008757AA" w:rsidRPr="003648B8" w:rsidRDefault="008757AA" w:rsidP="008757AA">
      <w:pPr>
        <w:jc w:val="both"/>
        <w:rPr>
          <w:sz w:val="22"/>
          <w:szCs w:val="22"/>
        </w:rPr>
      </w:pPr>
      <w:r>
        <w:rPr>
          <w:sz w:val="22"/>
          <w:szCs w:val="22"/>
        </w:rPr>
        <w:t>Београд 7</w:t>
      </w:r>
      <w:r w:rsidRPr="003648B8">
        <w:rPr>
          <w:sz w:val="22"/>
          <w:szCs w:val="22"/>
        </w:rPr>
        <w:t xml:space="preserve">. </w:t>
      </w:r>
      <w:r>
        <w:rPr>
          <w:sz w:val="22"/>
          <w:szCs w:val="22"/>
        </w:rPr>
        <w:t>јун</w:t>
      </w:r>
      <w:r w:rsidRPr="003648B8">
        <w:rPr>
          <w:sz w:val="22"/>
          <w:szCs w:val="22"/>
        </w:rPr>
        <w:t xml:space="preserve"> 2013.</w:t>
      </w:r>
    </w:p>
    <w:p w:rsidR="00E35FF4" w:rsidRPr="00926878" w:rsidRDefault="00E35FF4" w:rsidP="00760E56">
      <w:pPr>
        <w:rPr>
          <w:szCs w:val="22"/>
          <w:lang w:val="sr-Latn-CS"/>
        </w:rPr>
      </w:pPr>
    </w:p>
    <w:sectPr w:rsidR="00E35FF4" w:rsidRPr="00926878">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451" w:rsidRDefault="00A56451">
      <w:r>
        <w:separator/>
      </w:r>
    </w:p>
  </w:endnote>
  <w:endnote w:type="continuationSeparator" w:id="1">
    <w:p w:rsidR="00A56451" w:rsidRDefault="00A56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5A4E20" w:rsidRPr="005A4E20" w:rsidRDefault="00BF69AA" w:rsidP="005A4E20">
    <w:pPr>
      <w:pStyle w:val="Footer"/>
      <w:ind w:right="360" w:firstLine="360"/>
      <w:jc w:val="center"/>
      <w:rPr>
        <w:rFonts w:ascii="Tahoma" w:hAnsi="Tahoma" w:cs="Tahoma"/>
        <w:sz w:val="16"/>
        <w:szCs w:val="16"/>
        <w:lang w:val="sl-SI"/>
      </w:rPr>
    </w:pPr>
    <w:r>
      <w:rPr>
        <w:rFonts w:ascii="Tahoma" w:hAnsi="Tahoma" w:cs="Tahoma"/>
        <w:sz w:val="16"/>
        <w:szCs w:val="16"/>
        <w:lang w:val="sr-Cyrl-BA"/>
      </w:rPr>
      <w:t>ТРАНСПАРЕНТНОСТ СРБИЈА</w:t>
    </w:r>
    <w:r w:rsidR="005A4E20" w:rsidRPr="005A4E20">
      <w:rPr>
        <w:rFonts w:ascii="Tahoma" w:hAnsi="Tahoma" w:cs="Tahoma"/>
        <w:sz w:val="16"/>
        <w:szCs w:val="16"/>
        <w:lang w:val="sl-SI"/>
      </w:rPr>
      <w:t xml:space="preserve"> </w:t>
    </w:r>
    <w:r>
      <w:rPr>
        <w:rFonts w:ascii="Tahoma" w:hAnsi="Tahoma" w:cs="Tahoma"/>
        <w:sz w:val="16"/>
        <w:szCs w:val="16"/>
        <w:lang w:val="sl-SI"/>
      </w:rPr>
      <w:t>је овлашћени заступник организације</w:t>
    </w:r>
    <w:r w:rsidR="005A4E20" w:rsidRPr="005A4E20">
      <w:rPr>
        <w:rFonts w:ascii="Tahoma" w:hAnsi="Tahoma" w:cs="Tahoma"/>
        <w:sz w:val="16"/>
        <w:szCs w:val="16"/>
        <w:lang w:val="sl-SI"/>
      </w:rPr>
      <w:t xml:space="preserve"> </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sidR="00BF69AA">
      <w:rPr>
        <w:rFonts w:ascii="Tahoma" w:hAnsi="Tahoma" w:cs="Tahoma"/>
        <w:sz w:val="16"/>
        <w:szCs w:val="16"/>
        <w:lang w:val="sl-SI"/>
      </w:rPr>
      <w:t>у Републици Србији</w:t>
    </w:r>
  </w:p>
  <w:p w:rsidR="005A4E20" w:rsidRPr="00926878" w:rsidRDefault="005A4E20" w:rsidP="005A4E20">
    <w:pPr>
      <w:pStyle w:val="Footer"/>
      <w:tabs>
        <w:tab w:val="left" w:pos="2130"/>
      </w:tabs>
      <w:rPr>
        <w:rFonts w:ascii="Arial" w:hAnsi="Arial" w:cs="Arial"/>
        <w:lang w:val="sr-Cyrl-CS"/>
      </w:rPr>
    </w:pPr>
    <w:r w:rsidRPr="005A4E20">
      <w:rPr>
        <w:rFonts w:ascii="Tahoma" w:hAnsi="Tahoma" w:cs="Tahoma"/>
        <w:sz w:val="18"/>
        <w:szCs w:val="18"/>
        <w:lang w:val="sr-Latn-CS"/>
      </w:rPr>
      <w:tab/>
    </w:r>
    <w:r w:rsidRPr="005A4E20">
      <w:rPr>
        <w:rFonts w:ascii="Tahoma" w:hAnsi="Tahoma" w:cs="Tahoma"/>
        <w:sz w:val="18"/>
        <w:szCs w:val="18"/>
        <w:lang w:val="sr-Latn-CS"/>
      </w:rPr>
      <w:tab/>
    </w:r>
    <w:r w:rsidR="00926878">
      <w:rPr>
        <w:rFonts w:ascii="Tahoma" w:hAnsi="Tahoma" w:cs="Tahoma"/>
        <w:sz w:val="18"/>
        <w:szCs w:val="18"/>
        <w:lang w:val="sr-Latn-CS"/>
      </w:rPr>
      <w:t>www.transparentnost.org.rs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451" w:rsidRDefault="00A56451">
      <w:r>
        <w:separator/>
      </w:r>
    </w:p>
  </w:footnote>
  <w:footnote w:type="continuationSeparator" w:id="1">
    <w:p w:rsidR="00A56451" w:rsidRDefault="00A56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5A4E20" w:rsidP="005A4E20">
    <w:pPr>
      <w:pStyle w:val="Header"/>
      <w:ind w:left="1440"/>
      <w:rPr>
        <w:rFonts w:ascii="Arial" w:hAnsi="Arial" w:cs="Arial"/>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5A4E20" w:rsidRPr="00926878" w:rsidRDefault="00926878" w:rsidP="00926878">
                <w:pPr>
                  <w:ind w:left="1440"/>
                  <w:rPr>
                    <w:rFonts w:ascii="Tahoma" w:hAnsi="Tahoma" w:cs="Tahoma"/>
                    <w:sz w:val="16"/>
                    <w:szCs w:val="16"/>
                    <w:lang w:val="sr-Cyrl-CS"/>
                  </w:rPr>
                </w:pPr>
                <w:r>
                  <w:rPr>
                    <w:rFonts w:ascii="Tahoma" w:hAnsi="Tahoma" w:cs="Tahoma"/>
                    <w:sz w:val="16"/>
                    <w:szCs w:val="16"/>
                    <w:lang w:val="sr-Cyrl-CS"/>
                  </w:rPr>
                  <w:t xml:space="preserve">       </w:t>
                </w:r>
                <w:r w:rsidR="00F658D5">
                  <w:rPr>
                    <w:rFonts w:ascii="Tahoma" w:hAnsi="Tahoma" w:cs="Tahoma"/>
                    <w:sz w:val="16"/>
                    <w:szCs w:val="16"/>
                    <w:lang w:val="sr-Latn-CS"/>
                  </w:rPr>
                  <w:t>Адреса</w:t>
                </w:r>
                <w:r w:rsidR="006D5982">
                  <w:rPr>
                    <w:rFonts w:ascii="Tahoma" w:hAnsi="Tahoma" w:cs="Tahoma"/>
                    <w:sz w:val="16"/>
                    <w:szCs w:val="16"/>
                    <w:lang w:val="sr-Latn-CS"/>
                  </w:rPr>
                  <w:t xml:space="preserve">:  </w:t>
                </w:r>
                <w:r>
                  <w:rPr>
                    <w:rFonts w:ascii="Tahoma" w:hAnsi="Tahoma" w:cs="Tahoma"/>
                    <w:sz w:val="16"/>
                    <w:szCs w:val="16"/>
                    <w:lang w:val="sr-Cyrl-BA"/>
                  </w:rPr>
                  <w:t>Палмотићева 27/II</w:t>
                </w:r>
              </w:p>
              <w:p w:rsidR="005A4E20" w:rsidRPr="005A4E20" w:rsidRDefault="00926878" w:rsidP="00926878">
                <w:pPr>
                  <w:ind w:left="1440" w:firstLine="720"/>
                  <w:jc w:val="center"/>
                  <w:rPr>
                    <w:rFonts w:ascii="Tahoma" w:hAnsi="Tahoma" w:cs="Tahoma"/>
                    <w:sz w:val="16"/>
                    <w:szCs w:val="16"/>
                    <w:lang w:val="sr-Latn-CS"/>
                  </w:rPr>
                </w:pPr>
                <w:r>
                  <w:rPr>
                    <w:rFonts w:ascii="Tahoma" w:hAnsi="Tahoma" w:cs="Tahoma"/>
                    <w:sz w:val="16"/>
                    <w:szCs w:val="16"/>
                    <w:lang w:val="sr-Cyrl-CS"/>
                  </w:rPr>
                  <w:t xml:space="preserve">  </w:t>
                </w:r>
                <w:r w:rsidR="00F658D5">
                  <w:rPr>
                    <w:rFonts w:ascii="Tahoma" w:hAnsi="Tahoma" w:cs="Tahoma"/>
                    <w:sz w:val="16"/>
                    <w:szCs w:val="16"/>
                    <w:lang w:val="sr-Latn-CS"/>
                  </w:rPr>
                  <w:t>11000 Београд</w:t>
                </w:r>
                <w:r w:rsidR="005A4E20" w:rsidRPr="005A4E20">
                  <w:rPr>
                    <w:rFonts w:ascii="Tahoma" w:hAnsi="Tahoma" w:cs="Tahoma"/>
                    <w:sz w:val="16"/>
                    <w:szCs w:val="16"/>
                    <w:lang w:val="sr-Latn-CS"/>
                  </w:rPr>
                  <w:t xml:space="preserve">, </w:t>
                </w:r>
                <w:r w:rsidR="00F658D5">
                  <w:rPr>
                    <w:rFonts w:ascii="Tahoma" w:hAnsi="Tahoma" w:cs="Tahoma"/>
                    <w:sz w:val="16"/>
                    <w:szCs w:val="16"/>
                    <w:lang w:val="sr-Latn-CS"/>
                  </w:rPr>
                  <w:t>Србија</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 xml:space="preserve">     Телефон</w:t>
                </w:r>
                <w:r w:rsidR="005A4E20" w:rsidRPr="005A4E20">
                  <w:rPr>
                    <w:rFonts w:ascii="Tahoma" w:hAnsi="Tahoma" w:cs="Tahoma"/>
                    <w:sz w:val="16"/>
                    <w:szCs w:val="16"/>
                    <w:lang w:val="sr-Latn-CS"/>
                  </w:rPr>
                  <w:t>:</w:t>
                </w:r>
                <w:r>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926878" w:rsidRDefault="00926878" w:rsidP="00926878">
                <w:pPr>
                  <w:ind w:left="1440"/>
                  <w:jc w:val="center"/>
                  <w:rPr>
                    <w:rFonts w:ascii="Tahoma" w:hAnsi="Tahoma" w:cs="Tahoma"/>
                    <w:sz w:val="16"/>
                    <w:szCs w:val="16"/>
                    <w:lang w:val="sr-Cyrl-CS"/>
                  </w:rPr>
                </w:pPr>
                <w:r>
                  <w:rPr>
                    <w:rFonts w:ascii="Tahoma" w:hAnsi="Tahoma" w:cs="Tahoma"/>
                    <w:sz w:val="16"/>
                    <w:szCs w:val="16"/>
                    <w:lang w:val="sr-Cyrl-CS"/>
                  </w:rPr>
                  <w:t xml:space="preserve">      </w:t>
                </w:r>
                <w:r w:rsidR="00F658D5">
                  <w:rPr>
                    <w:rFonts w:ascii="Tahoma" w:hAnsi="Tahoma" w:cs="Tahoma"/>
                    <w:sz w:val="16"/>
                    <w:szCs w:val="16"/>
                    <w:lang w:val="sr-Latn-CS"/>
                  </w:rPr>
                  <w:t>Факс</w:t>
                </w:r>
                <w:r>
                  <w:rPr>
                    <w:rFonts w:ascii="Tahoma" w:hAnsi="Tahoma" w:cs="Tahoma"/>
                    <w:sz w:val="16"/>
                    <w:szCs w:val="16"/>
                    <w:lang w:val="sr-Latn-CS"/>
                  </w:rPr>
                  <w:t xml:space="preserve">:       </w:t>
                </w:r>
                <w:r>
                  <w:rPr>
                    <w:rFonts w:ascii="Tahoma" w:hAnsi="Tahoma" w:cs="Tahoma"/>
                    <w:sz w:val="16"/>
                    <w:szCs w:val="16"/>
                    <w:lang w:val="sr-Cyrl-CS"/>
                  </w:rPr>
                  <w:t xml:space="preserve"> </w:t>
                </w:r>
                <w:r>
                  <w:rPr>
                    <w:rFonts w:ascii="Tahoma" w:hAnsi="Tahoma" w:cs="Tahoma"/>
                    <w:sz w:val="16"/>
                    <w:szCs w:val="16"/>
                    <w:lang w:val="sr-Latn-CS"/>
                  </w:rPr>
                  <w:t xml:space="preserve">  </w:t>
                </w:r>
                <w:r w:rsidR="005A4E20" w:rsidRPr="005A4E20">
                  <w:rPr>
                    <w:rFonts w:ascii="Tahoma" w:hAnsi="Tahoma" w:cs="Tahoma"/>
                    <w:sz w:val="16"/>
                    <w:szCs w:val="16"/>
                    <w:lang w:val="sr-Latn-CS"/>
                  </w:rPr>
                  <w:t xml:space="preserve">(+ 381 11) </w:t>
                </w:r>
                <w:r>
                  <w:rPr>
                    <w:rFonts w:ascii="Tahoma" w:hAnsi="Tahoma" w:cs="Tahoma"/>
                    <w:sz w:val="16"/>
                    <w:szCs w:val="16"/>
                    <w:lang w:val="sr-Cyrl-CS"/>
                  </w:rPr>
                  <w:t>323 78 05</w:t>
                </w:r>
              </w:p>
              <w:p w:rsidR="005A4E20" w:rsidRPr="00926878" w:rsidRDefault="00926878" w:rsidP="00926878">
                <w:pPr>
                  <w:ind w:left="1440"/>
                  <w:jc w:val="center"/>
                  <w:rPr>
                    <w:rFonts w:ascii="Tahoma" w:hAnsi="Tahoma" w:cs="Tahoma"/>
                    <w:sz w:val="16"/>
                    <w:szCs w:val="16"/>
                    <w:lang w:val="sr-Cyrl-CS"/>
                  </w:rPr>
                </w:pPr>
                <w:r>
                  <w:rPr>
                    <w:rFonts w:ascii="Tahoma" w:hAnsi="Tahoma" w:cs="Tahoma"/>
                    <w:sz w:val="16"/>
                    <w:szCs w:val="16"/>
                    <w:lang w:val="sr-Cyrl-CS"/>
                  </w:rPr>
                  <w:t xml:space="preserve">      </w:t>
                </w:r>
                <w:r w:rsidR="005A4E20" w:rsidRPr="005A4E20">
                  <w:rPr>
                    <w:rFonts w:ascii="Tahoma" w:hAnsi="Tahoma" w:cs="Tahoma"/>
                    <w:sz w:val="16"/>
                    <w:szCs w:val="16"/>
                    <w:lang w:val="sr-Latn-CS"/>
                  </w:rPr>
                  <w:t xml:space="preserve">e-mail: </w:t>
                </w:r>
                <w:r w:rsidR="006D5982">
                  <w:rPr>
                    <w:rFonts w:ascii="Tahoma" w:hAnsi="Tahoma" w:cs="Tahoma"/>
                    <w:sz w:val="16"/>
                    <w:szCs w:val="16"/>
                    <w:lang w:val="sr-Latn-CS"/>
                  </w:rPr>
                  <w:t>ts@transparentnost.org.</w:t>
                </w:r>
                <w:r>
                  <w:rPr>
                    <w:rFonts w:ascii="Tahoma" w:hAnsi="Tahoma" w:cs="Tahoma"/>
                    <w:sz w:val="16"/>
                    <w:szCs w:val="16"/>
                    <w:lang w:val="it-IT"/>
                  </w:rPr>
                  <w:t>rs</w:t>
                </w:r>
              </w:p>
            </w:txbxContent>
          </v:textbox>
        </v:shape>
      </w:pict>
    </w:r>
    <w:r w:rsidR="008757AA">
      <w:rPr>
        <w:rFonts w:ascii="Arial" w:hAnsi="Arial" w:cs="Arial"/>
        <w:b/>
        <w:caps/>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1"/>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F658D5" w:rsidRDefault="00F658D5"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5A4E20" w:rsidRPr="00327589" w:rsidRDefault="00F658D5"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C39"/>
    <w:multiLevelType w:val="hybridMultilevel"/>
    <w:tmpl w:val="1AAE0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97B5F"/>
    <w:multiLevelType w:val="multilevel"/>
    <w:tmpl w:val="9E02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A5521"/>
    <w:multiLevelType w:val="hybridMultilevel"/>
    <w:tmpl w:val="0FD0FA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14176"/>
    <w:rsid w:val="00021344"/>
    <w:rsid w:val="00033C84"/>
    <w:rsid w:val="00043191"/>
    <w:rsid w:val="000459BF"/>
    <w:rsid w:val="00071C1F"/>
    <w:rsid w:val="000806D9"/>
    <w:rsid w:val="0009480A"/>
    <w:rsid w:val="00094829"/>
    <w:rsid w:val="000A0B93"/>
    <w:rsid w:val="000A5563"/>
    <w:rsid w:val="000C3237"/>
    <w:rsid w:val="000E06BE"/>
    <w:rsid w:val="000F3516"/>
    <w:rsid w:val="00104CA4"/>
    <w:rsid w:val="00174B43"/>
    <w:rsid w:val="0017737D"/>
    <w:rsid w:val="001A336F"/>
    <w:rsid w:val="001B741E"/>
    <w:rsid w:val="001D3752"/>
    <w:rsid w:val="001E78B4"/>
    <w:rsid w:val="00206150"/>
    <w:rsid w:val="00206318"/>
    <w:rsid w:val="00206DB4"/>
    <w:rsid w:val="00211656"/>
    <w:rsid w:val="00216F79"/>
    <w:rsid w:val="00220275"/>
    <w:rsid w:val="002221C8"/>
    <w:rsid w:val="0023605C"/>
    <w:rsid w:val="00244824"/>
    <w:rsid w:val="00246C49"/>
    <w:rsid w:val="00250666"/>
    <w:rsid w:val="00263676"/>
    <w:rsid w:val="00273567"/>
    <w:rsid w:val="002831ED"/>
    <w:rsid w:val="00283CB7"/>
    <w:rsid w:val="002B05EB"/>
    <w:rsid w:val="002B296E"/>
    <w:rsid w:val="002B5DD8"/>
    <w:rsid w:val="002E3400"/>
    <w:rsid w:val="002F70D8"/>
    <w:rsid w:val="00316525"/>
    <w:rsid w:val="00321827"/>
    <w:rsid w:val="003429EF"/>
    <w:rsid w:val="0036230D"/>
    <w:rsid w:val="00366FAE"/>
    <w:rsid w:val="003723E3"/>
    <w:rsid w:val="00391055"/>
    <w:rsid w:val="003A4299"/>
    <w:rsid w:val="003C3BFF"/>
    <w:rsid w:val="003C5A44"/>
    <w:rsid w:val="003D3730"/>
    <w:rsid w:val="003E6150"/>
    <w:rsid w:val="003F5DA1"/>
    <w:rsid w:val="004076A5"/>
    <w:rsid w:val="004709E9"/>
    <w:rsid w:val="004923A7"/>
    <w:rsid w:val="004B1843"/>
    <w:rsid w:val="004B6A19"/>
    <w:rsid w:val="00502BB8"/>
    <w:rsid w:val="00504395"/>
    <w:rsid w:val="00520AE6"/>
    <w:rsid w:val="005334CC"/>
    <w:rsid w:val="00533F70"/>
    <w:rsid w:val="0055049C"/>
    <w:rsid w:val="005627A7"/>
    <w:rsid w:val="00576656"/>
    <w:rsid w:val="005A0FE6"/>
    <w:rsid w:val="005A4E20"/>
    <w:rsid w:val="005C447F"/>
    <w:rsid w:val="005D4DEC"/>
    <w:rsid w:val="005F2123"/>
    <w:rsid w:val="00600484"/>
    <w:rsid w:val="00602008"/>
    <w:rsid w:val="00606D3D"/>
    <w:rsid w:val="00621335"/>
    <w:rsid w:val="00626246"/>
    <w:rsid w:val="00632651"/>
    <w:rsid w:val="006333E8"/>
    <w:rsid w:val="00636BE2"/>
    <w:rsid w:val="0063797E"/>
    <w:rsid w:val="006511BF"/>
    <w:rsid w:val="00664697"/>
    <w:rsid w:val="006715D6"/>
    <w:rsid w:val="006863B5"/>
    <w:rsid w:val="006C0810"/>
    <w:rsid w:val="006D1744"/>
    <w:rsid w:val="006D5982"/>
    <w:rsid w:val="006D781C"/>
    <w:rsid w:val="006E32F2"/>
    <w:rsid w:val="006F7AC8"/>
    <w:rsid w:val="00710BFD"/>
    <w:rsid w:val="00722E45"/>
    <w:rsid w:val="00724909"/>
    <w:rsid w:val="00742A35"/>
    <w:rsid w:val="00751758"/>
    <w:rsid w:val="00760E56"/>
    <w:rsid w:val="00775FC1"/>
    <w:rsid w:val="007834CB"/>
    <w:rsid w:val="007B314E"/>
    <w:rsid w:val="007C02B9"/>
    <w:rsid w:val="007C0FB2"/>
    <w:rsid w:val="007C1DA0"/>
    <w:rsid w:val="007E0944"/>
    <w:rsid w:val="007E5C34"/>
    <w:rsid w:val="008572E4"/>
    <w:rsid w:val="008757AA"/>
    <w:rsid w:val="00881A2D"/>
    <w:rsid w:val="008A5977"/>
    <w:rsid w:val="008D6944"/>
    <w:rsid w:val="008E2E83"/>
    <w:rsid w:val="009242CF"/>
    <w:rsid w:val="00926878"/>
    <w:rsid w:val="00932A0B"/>
    <w:rsid w:val="009339CF"/>
    <w:rsid w:val="00933E8A"/>
    <w:rsid w:val="00937072"/>
    <w:rsid w:val="00973EC2"/>
    <w:rsid w:val="009A7DB9"/>
    <w:rsid w:val="00A20FAA"/>
    <w:rsid w:val="00A47E55"/>
    <w:rsid w:val="00A56451"/>
    <w:rsid w:val="00A61D6D"/>
    <w:rsid w:val="00A6253C"/>
    <w:rsid w:val="00A640C2"/>
    <w:rsid w:val="00A82CD4"/>
    <w:rsid w:val="00A965BB"/>
    <w:rsid w:val="00AA447C"/>
    <w:rsid w:val="00AB2094"/>
    <w:rsid w:val="00AB3EDC"/>
    <w:rsid w:val="00AB3FC2"/>
    <w:rsid w:val="00AD25BD"/>
    <w:rsid w:val="00AF2058"/>
    <w:rsid w:val="00B065A1"/>
    <w:rsid w:val="00B225F0"/>
    <w:rsid w:val="00B32567"/>
    <w:rsid w:val="00B33BDC"/>
    <w:rsid w:val="00B530C0"/>
    <w:rsid w:val="00B612E0"/>
    <w:rsid w:val="00B61664"/>
    <w:rsid w:val="00B80C48"/>
    <w:rsid w:val="00B95B28"/>
    <w:rsid w:val="00B9786A"/>
    <w:rsid w:val="00BB4C35"/>
    <w:rsid w:val="00BC6B82"/>
    <w:rsid w:val="00BD5148"/>
    <w:rsid w:val="00BE4168"/>
    <w:rsid w:val="00BE47B0"/>
    <w:rsid w:val="00BF2454"/>
    <w:rsid w:val="00BF69AA"/>
    <w:rsid w:val="00C14486"/>
    <w:rsid w:val="00C4772B"/>
    <w:rsid w:val="00C949F8"/>
    <w:rsid w:val="00CA2BFB"/>
    <w:rsid w:val="00CB3A62"/>
    <w:rsid w:val="00CB409A"/>
    <w:rsid w:val="00CC0582"/>
    <w:rsid w:val="00CC59C8"/>
    <w:rsid w:val="00CD4422"/>
    <w:rsid w:val="00CF767C"/>
    <w:rsid w:val="00D161F7"/>
    <w:rsid w:val="00D45431"/>
    <w:rsid w:val="00D57133"/>
    <w:rsid w:val="00D61746"/>
    <w:rsid w:val="00D6180E"/>
    <w:rsid w:val="00D8622F"/>
    <w:rsid w:val="00DB3CEE"/>
    <w:rsid w:val="00DC1F8E"/>
    <w:rsid w:val="00DC773E"/>
    <w:rsid w:val="00DC7D8E"/>
    <w:rsid w:val="00DF1335"/>
    <w:rsid w:val="00E00798"/>
    <w:rsid w:val="00E07E59"/>
    <w:rsid w:val="00E35FF4"/>
    <w:rsid w:val="00E87DA0"/>
    <w:rsid w:val="00EA54C2"/>
    <w:rsid w:val="00EB1D48"/>
    <w:rsid w:val="00EB3ED9"/>
    <w:rsid w:val="00EF4383"/>
    <w:rsid w:val="00EF4A76"/>
    <w:rsid w:val="00F025BD"/>
    <w:rsid w:val="00F27450"/>
    <w:rsid w:val="00F27F1C"/>
    <w:rsid w:val="00F336FD"/>
    <w:rsid w:val="00F345CB"/>
    <w:rsid w:val="00F44D3B"/>
    <w:rsid w:val="00F47F06"/>
    <w:rsid w:val="00F55D8C"/>
    <w:rsid w:val="00F64277"/>
    <w:rsid w:val="00F658D5"/>
    <w:rsid w:val="00F8433E"/>
    <w:rsid w:val="00F931AB"/>
    <w:rsid w:val="00FC5CB7"/>
    <w:rsid w:val="00FE3643"/>
    <w:rsid w:val="00FF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35"/>
    <w:rPr>
      <w:sz w:val="24"/>
      <w:szCs w:val="24"/>
    </w:rPr>
  </w:style>
  <w:style w:type="paragraph" w:styleId="Heading5">
    <w:name w:val="heading 5"/>
    <w:basedOn w:val="Normal"/>
    <w:next w:val="Normal"/>
    <w:qFormat/>
    <w:rsid w:val="00710BFD"/>
    <w:pPr>
      <w:keepNext/>
      <w:outlineLvl w:val="4"/>
    </w:pPr>
    <w:rPr>
      <w:rFonts w:ascii="Tahoma" w:hAnsi="Tahoma" w:cs="Tahoma"/>
      <w:i/>
      <w:szCs w:val="20"/>
      <w:lang w:val="sr-Cyrl-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BB4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328210">
      <w:bodyDiv w:val="1"/>
      <w:marLeft w:val="0"/>
      <w:marRight w:val="0"/>
      <w:marTop w:val="0"/>
      <w:marBottom w:val="0"/>
      <w:divBdr>
        <w:top w:val="none" w:sz="0" w:space="0" w:color="auto"/>
        <w:left w:val="none" w:sz="0" w:space="0" w:color="auto"/>
        <w:bottom w:val="none" w:sz="0" w:space="0" w:color="auto"/>
        <w:right w:val="none" w:sz="0" w:space="0" w:color="auto"/>
      </w:divBdr>
      <w:divsChild>
        <w:div w:id="69887185">
          <w:marLeft w:val="0"/>
          <w:marRight w:val="0"/>
          <w:marTop w:val="0"/>
          <w:marBottom w:val="0"/>
          <w:divBdr>
            <w:top w:val="none" w:sz="0" w:space="0" w:color="auto"/>
            <w:left w:val="none" w:sz="0" w:space="0" w:color="auto"/>
            <w:bottom w:val="none" w:sz="0" w:space="0" w:color="auto"/>
            <w:right w:val="none" w:sz="0" w:space="0" w:color="auto"/>
          </w:divBdr>
        </w:div>
        <w:div w:id="110169631">
          <w:marLeft w:val="0"/>
          <w:marRight w:val="0"/>
          <w:marTop w:val="0"/>
          <w:marBottom w:val="0"/>
          <w:divBdr>
            <w:top w:val="none" w:sz="0" w:space="0" w:color="auto"/>
            <w:left w:val="none" w:sz="0" w:space="0" w:color="auto"/>
            <w:bottom w:val="none" w:sz="0" w:space="0" w:color="auto"/>
            <w:right w:val="none" w:sz="0" w:space="0" w:color="auto"/>
          </w:divBdr>
        </w:div>
        <w:div w:id="521208345">
          <w:marLeft w:val="0"/>
          <w:marRight w:val="0"/>
          <w:marTop w:val="0"/>
          <w:marBottom w:val="0"/>
          <w:divBdr>
            <w:top w:val="none" w:sz="0" w:space="0" w:color="auto"/>
            <w:left w:val="none" w:sz="0" w:space="0" w:color="auto"/>
            <w:bottom w:val="none" w:sz="0" w:space="0" w:color="auto"/>
            <w:right w:val="none" w:sz="0" w:space="0" w:color="auto"/>
          </w:divBdr>
        </w:div>
        <w:div w:id="696008297">
          <w:marLeft w:val="0"/>
          <w:marRight w:val="0"/>
          <w:marTop w:val="0"/>
          <w:marBottom w:val="0"/>
          <w:divBdr>
            <w:top w:val="none" w:sz="0" w:space="0" w:color="auto"/>
            <w:left w:val="none" w:sz="0" w:space="0" w:color="auto"/>
            <w:bottom w:val="none" w:sz="0" w:space="0" w:color="auto"/>
            <w:right w:val="none" w:sz="0" w:space="0" w:color="auto"/>
          </w:divBdr>
        </w:div>
        <w:div w:id="1008555675">
          <w:marLeft w:val="0"/>
          <w:marRight w:val="0"/>
          <w:marTop w:val="0"/>
          <w:marBottom w:val="0"/>
          <w:divBdr>
            <w:top w:val="none" w:sz="0" w:space="0" w:color="auto"/>
            <w:left w:val="none" w:sz="0" w:space="0" w:color="auto"/>
            <w:bottom w:val="none" w:sz="0" w:space="0" w:color="auto"/>
            <w:right w:val="none" w:sz="0" w:space="0" w:color="auto"/>
          </w:divBdr>
        </w:div>
        <w:div w:id="1174371951">
          <w:marLeft w:val="0"/>
          <w:marRight w:val="0"/>
          <w:marTop w:val="0"/>
          <w:marBottom w:val="0"/>
          <w:divBdr>
            <w:top w:val="none" w:sz="0" w:space="0" w:color="auto"/>
            <w:left w:val="none" w:sz="0" w:space="0" w:color="auto"/>
            <w:bottom w:val="none" w:sz="0" w:space="0" w:color="auto"/>
            <w:right w:val="none" w:sz="0" w:space="0" w:color="auto"/>
          </w:divBdr>
        </w:div>
        <w:div w:id="1176305677">
          <w:marLeft w:val="0"/>
          <w:marRight w:val="0"/>
          <w:marTop w:val="0"/>
          <w:marBottom w:val="0"/>
          <w:divBdr>
            <w:top w:val="none" w:sz="0" w:space="0" w:color="auto"/>
            <w:left w:val="none" w:sz="0" w:space="0" w:color="auto"/>
            <w:bottom w:val="none" w:sz="0" w:space="0" w:color="auto"/>
            <w:right w:val="none" w:sz="0" w:space="0" w:color="auto"/>
          </w:divBdr>
        </w:div>
        <w:div w:id="1230456753">
          <w:marLeft w:val="0"/>
          <w:marRight w:val="0"/>
          <w:marTop w:val="0"/>
          <w:marBottom w:val="0"/>
          <w:divBdr>
            <w:top w:val="none" w:sz="0" w:space="0" w:color="auto"/>
            <w:left w:val="none" w:sz="0" w:space="0" w:color="auto"/>
            <w:bottom w:val="none" w:sz="0" w:space="0" w:color="auto"/>
            <w:right w:val="none" w:sz="0" w:space="0" w:color="auto"/>
          </w:divBdr>
        </w:div>
        <w:div w:id="1279334372">
          <w:marLeft w:val="0"/>
          <w:marRight w:val="0"/>
          <w:marTop w:val="0"/>
          <w:marBottom w:val="0"/>
          <w:divBdr>
            <w:top w:val="none" w:sz="0" w:space="0" w:color="auto"/>
            <w:left w:val="none" w:sz="0" w:space="0" w:color="auto"/>
            <w:bottom w:val="none" w:sz="0" w:space="0" w:color="auto"/>
            <w:right w:val="none" w:sz="0" w:space="0" w:color="auto"/>
          </w:divBdr>
        </w:div>
        <w:div w:id="1303845247">
          <w:marLeft w:val="0"/>
          <w:marRight w:val="0"/>
          <w:marTop w:val="0"/>
          <w:marBottom w:val="0"/>
          <w:divBdr>
            <w:top w:val="none" w:sz="0" w:space="0" w:color="auto"/>
            <w:left w:val="none" w:sz="0" w:space="0" w:color="auto"/>
            <w:bottom w:val="none" w:sz="0" w:space="0" w:color="auto"/>
            <w:right w:val="none" w:sz="0" w:space="0" w:color="auto"/>
          </w:divBdr>
        </w:div>
        <w:div w:id="1622565104">
          <w:marLeft w:val="0"/>
          <w:marRight w:val="0"/>
          <w:marTop w:val="0"/>
          <w:marBottom w:val="0"/>
          <w:divBdr>
            <w:top w:val="none" w:sz="0" w:space="0" w:color="auto"/>
            <w:left w:val="none" w:sz="0" w:space="0" w:color="auto"/>
            <w:bottom w:val="none" w:sz="0" w:space="0" w:color="auto"/>
            <w:right w:val="none" w:sz="0" w:space="0" w:color="auto"/>
          </w:divBdr>
        </w:div>
        <w:div w:id="1665889383">
          <w:marLeft w:val="0"/>
          <w:marRight w:val="0"/>
          <w:marTop w:val="0"/>
          <w:marBottom w:val="0"/>
          <w:divBdr>
            <w:top w:val="none" w:sz="0" w:space="0" w:color="auto"/>
            <w:left w:val="none" w:sz="0" w:space="0" w:color="auto"/>
            <w:bottom w:val="none" w:sz="0" w:space="0" w:color="auto"/>
            <w:right w:val="none" w:sz="0" w:space="0" w:color="auto"/>
          </w:divBdr>
        </w:div>
        <w:div w:id="1860390608">
          <w:marLeft w:val="0"/>
          <w:marRight w:val="0"/>
          <w:marTop w:val="0"/>
          <w:marBottom w:val="0"/>
          <w:divBdr>
            <w:top w:val="none" w:sz="0" w:space="0" w:color="auto"/>
            <w:left w:val="none" w:sz="0" w:space="0" w:color="auto"/>
            <w:bottom w:val="none" w:sz="0" w:space="0" w:color="auto"/>
            <w:right w:val="none" w:sz="0" w:space="0" w:color="auto"/>
          </w:divBdr>
        </w:div>
        <w:div w:id="1879200016">
          <w:marLeft w:val="0"/>
          <w:marRight w:val="0"/>
          <w:marTop w:val="0"/>
          <w:marBottom w:val="0"/>
          <w:divBdr>
            <w:top w:val="none" w:sz="0" w:space="0" w:color="auto"/>
            <w:left w:val="none" w:sz="0" w:space="0" w:color="auto"/>
            <w:bottom w:val="none" w:sz="0" w:space="0" w:color="auto"/>
            <w:right w:val="none" w:sz="0" w:space="0" w:color="auto"/>
          </w:divBdr>
        </w:div>
        <w:div w:id="204913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Transparency Serbia</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Bane</dc:creator>
  <cp:keywords/>
  <dc:description/>
  <cp:lastModifiedBy>x4</cp:lastModifiedBy>
  <cp:revision>2</cp:revision>
  <cp:lastPrinted>2013-06-07T07:32:00Z</cp:lastPrinted>
  <dcterms:created xsi:type="dcterms:W3CDTF">2013-06-07T07:33:00Z</dcterms:created>
  <dcterms:modified xsi:type="dcterms:W3CDTF">2013-06-07T07:33:00Z</dcterms:modified>
</cp:coreProperties>
</file>